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1D" w:rsidRDefault="00D34A1D" w:rsidP="000850DE">
      <w:pPr>
        <w:jc w:val="center"/>
        <w:rPr>
          <w:b/>
          <w:sz w:val="28"/>
          <w:szCs w:val="28"/>
        </w:rPr>
      </w:pPr>
    </w:p>
    <w:p w:rsidR="00D34A1D" w:rsidRDefault="00D34A1D" w:rsidP="000850DE">
      <w:pPr>
        <w:jc w:val="center"/>
        <w:rPr>
          <w:b/>
          <w:sz w:val="28"/>
          <w:szCs w:val="28"/>
        </w:rPr>
      </w:pPr>
    </w:p>
    <w:p w:rsidR="000850DE" w:rsidRPr="003047E3" w:rsidRDefault="000850DE" w:rsidP="000850DE">
      <w:pPr>
        <w:jc w:val="center"/>
        <w:rPr>
          <w:b/>
          <w:sz w:val="28"/>
          <w:szCs w:val="28"/>
        </w:rPr>
      </w:pPr>
      <w:r w:rsidRPr="003047E3">
        <w:rPr>
          <w:b/>
          <w:sz w:val="28"/>
          <w:szCs w:val="28"/>
        </w:rPr>
        <w:t>The social network in Byzantium and its neighbors</w:t>
      </w:r>
    </w:p>
    <w:p w:rsidR="000850DE" w:rsidRPr="000850DE" w:rsidRDefault="000850DE" w:rsidP="000850DE">
      <w:pPr>
        <w:jc w:val="center"/>
        <w:rPr>
          <w:b/>
          <w:sz w:val="24"/>
          <w:szCs w:val="24"/>
        </w:rPr>
      </w:pPr>
      <w:proofErr w:type="spellStart"/>
      <w:r w:rsidRPr="000850DE">
        <w:rPr>
          <w:b/>
          <w:sz w:val="24"/>
          <w:szCs w:val="24"/>
        </w:rPr>
        <w:t>Colloquiarchs</w:t>
      </w:r>
      <w:proofErr w:type="spellEnd"/>
      <w:r w:rsidRPr="000850DE">
        <w:rPr>
          <w:b/>
          <w:sz w:val="24"/>
          <w:szCs w:val="24"/>
        </w:rPr>
        <w:t xml:space="preserve">: Margaret Mullett and Adam </w:t>
      </w:r>
      <w:proofErr w:type="spellStart"/>
      <w:r w:rsidRPr="000850DE">
        <w:rPr>
          <w:b/>
          <w:sz w:val="24"/>
          <w:szCs w:val="24"/>
        </w:rPr>
        <w:t>Schor</w:t>
      </w:r>
      <w:proofErr w:type="spellEnd"/>
    </w:p>
    <w:p w:rsidR="000850DE" w:rsidRDefault="000850DE" w:rsidP="000850DE">
      <w:pPr>
        <w:jc w:val="center"/>
        <w:rPr>
          <w:b/>
          <w:sz w:val="24"/>
          <w:szCs w:val="24"/>
        </w:rPr>
      </w:pPr>
      <w:r w:rsidRPr="000850DE">
        <w:rPr>
          <w:b/>
          <w:sz w:val="24"/>
          <w:szCs w:val="24"/>
        </w:rPr>
        <w:t>16-17 March 2012</w:t>
      </w:r>
    </w:p>
    <w:p w:rsidR="00D34A1D" w:rsidRDefault="00D34A1D">
      <w:pPr>
        <w:rPr>
          <w:b/>
          <w:sz w:val="24"/>
          <w:szCs w:val="24"/>
        </w:rPr>
      </w:pPr>
      <w:r>
        <w:rPr>
          <w:b/>
          <w:sz w:val="24"/>
          <w:szCs w:val="24"/>
        </w:rPr>
        <w:br w:type="page"/>
      </w:r>
    </w:p>
    <w:p w:rsidR="00D34A1D" w:rsidRPr="000850DE" w:rsidRDefault="00D34A1D" w:rsidP="000850DE">
      <w:pPr>
        <w:jc w:val="center"/>
        <w:rPr>
          <w:b/>
          <w:sz w:val="24"/>
          <w:szCs w:val="24"/>
        </w:rPr>
      </w:pPr>
    </w:p>
    <w:p w:rsidR="00D34A1D" w:rsidRDefault="00D34A1D" w:rsidP="00C648F8">
      <w:pPr>
        <w:jc w:val="both"/>
        <w:rPr>
          <w:sz w:val="24"/>
          <w:szCs w:val="24"/>
        </w:rPr>
      </w:pPr>
    </w:p>
    <w:p w:rsidR="00C648F8" w:rsidRPr="00C648F8" w:rsidRDefault="00D34A1D" w:rsidP="00C648F8">
      <w:pPr>
        <w:jc w:val="both"/>
        <w:rPr>
          <w:sz w:val="24"/>
          <w:szCs w:val="24"/>
        </w:rPr>
      </w:pPr>
      <w:r>
        <w:rPr>
          <w:sz w:val="24"/>
          <w:szCs w:val="24"/>
        </w:rPr>
        <w:t>This, the</w:t>
      </w:r>
      <w:r w:rsidR="00C648F8" w:rsidRPr="00C648F8">
        <w:rPr>
          <w:sz w:val="24"/>
          <w:szCs w:val="24"/>
        </w:rPr>
        <w:t xml:space="preserve"> last of three related colloquia picks up from studies of friendship and other personal relations in March 2010 and the self in 2011 to look at communications and social networks in Byzantium as seen in a wider Mediterranean perspective. Recent attempts to apply network theory to interactive texts in the </w:t>
      </w:r>
      <w:proofErr w:type="spellStart"/>
      <w:r w:rsidR="00C648F8" w:rsidRPr="00C648F8">
        <w:rPr>
          <w:sz w:val="24"/>
          <w:szCs w:val="24"/>
        </w:rPr>
        <w:t>premodern</w:t>
      </w:r>
      <w:proofErr w:type="spellEnd"/>
      <w:r w:rsidR="00C648F8" w:rsidRPr="00C648F8">
        <w:rPr>
          <w:sz w:val="24"/>
          <w:szCs w:val="24"/>
        </w:rPr>
        <w:t xml:space="preserve"> world have had varying results, and we shall look beyond Byzantium to the ancient world, the medieval west and the Islamic world. </w:t>
      </w:r>
    </w:p>
    <w:p w:rsidR="00C648F8" w:rsidRPr="00C648F8" w:rsidRDefault="00C648F8" w:rsidP="00C648F8">
      <w:pPr>
        <w:jc w:val="both"/>
        <w:rPr>
          <w:sz w:val="24"/>
          <w:szCs w:val="24"/>
        </w:rPr>
      </w:pPr>
      <w:r w:rsidRPr="00C648F8">
        <w:rPr>
          <w:sz w:val="24"/>
          <w:szCs w:val="24"/>
        </w:rPr>
        <w:t xml:space="preserve">Talk of social networks may seem bound to this era of instant messages and Facebook revolutions.  But pre-modern worlds were just as dependent on personal interaction, conducted through various cultural categories and modes of communication.  For generations scholars have studied the friendships and patronage ties of classical Greece and Rome, the personal loyalties of medieval western Christendom, the threads of mentorship among early rabbis and early Islamic sages, the role of </w:t>
      </w:r>
      <w:proofErr w:type="spellStart"/>
      <w:r w:rsidRPr="00C648F8">
        <w:rPr>
          <w:i/>
          <w:sz w:val="24"/>
          <w:szCs w:val="24"/>
        </w:rPr>
        <w:t>fama</w:t>
      </w:r>
      <w:proofErr w:type="spellEnd"/>
      <w:r w:rsidRPr="00C648F8">
        <w:rPr>
          <w:i/>
          <w:sz w:val="24"/>
          <w:szCs w:val="24"/>
        </w:rPr>
        <w:t xml:space="preserve"> </w:t>
      </w:r>
      <w:r w:rsidRPr="00C648F8">
        <w:rPr>
          <w:sz w:val="24"/>
          <w:szCs w:val="24"/>
        </w:rPr>
        <w:t>in consolidating (or disintegrating) communities</w:t>
      </w:r>
      <w:r w:rsidRPr="00C648F8">
        <w:rPr>
          <w:i/>
          <w:sz w:val="24"/>
          <w:szCs w:val="24"/>
        </w:rPr>
        <w:t>.</w:t>
      </w:r>
      <w:r w:rsidRPr="00C648F8">
        <w:rPr>
          <w:sz w:val="24"/>
          <w:szCs w:val="24"/>
        </w:rPr>
        <w:t xml:space="preserve">  In each case, they have found amorphous webs of attachment, shaping community life more deeply than formal institutions.  Byzantine society featured distinct patterns of relations, between civil and military elites, clergy and laity, landlords and peasants, merchants and bureaucrats. Equally Byzantium owed its distinction to links outside the empire, and the centrality of its members in wider Mediterranean relations.</w:t>
      </w:r>
    </w:p>
    <w:p w:rsidR="00C648F8" w:rsidRPr="00C648F8" w:rsidRDefault="00C648F8" w:rsidP="00C648F8">
      <w:pPr>
        <w:jc w:val="both"/>
        <w:rPr>
          <w:sz w:val="24"/>
          <w:szCs w:val="24"/>
        </w:rPr>
      </w:pPr>
      <w:r w:rsidRPr="00C648F8">
        <w:rPr>
          <w:sz w:val="24"/>
          <w:szCs w:val="24"/>
        </w:rPr>
        <w:t xml:space="preserve">Since the 1960s sociologists have developed methods to map and measure modern social attachment, and to conceptualize the interplay between social interactions and individual and communal identity. Historians have variously adapted these methods and concepts to study Byzantium and other Mediterranean societies.   But how should we understand the workings of pre-modern social networks, given the vast differences in technology and culture?  How can we perceive these networks through our limited sources?  How might we discern the way pre-modern social interactions employed cultural constructs and in turn shaped selves and communities?  </w:t>
      </w:r>
    </w:p>
    <w:p w:rsidR="00C648F8" w:rsidRPr="00C648F8" w:rsidRDefault="00C648F8" w:rsidP="00C648F8">
      <w:pPr>
        <w:jc w:val="both"/>
        <w:rPr>
          <w:sz w:val="24"/>
          <w:szCs w:val="24"/>
        </w:rPr>
      </w:pPr>
      <w:r w:rsidRPr="00C648F8">
        <w:rPr>
          <w:sz w:val="24"/>
          <w:szCs w:val="24"/>
        </w:rPr>
        <w:t>This colloquium will explore social connectedness in Byzantium and other related communities.  Building on the recent Dumbarton Oaks colloquia about friendship and the self, this gathering will focus on the use of network analysis and network concepts with a range of evidence (from collected sayings to documentary papyri) over the whole Byzantine period (from classical to late medieval and beyond).  Special emphasis will be placed on probing various methodologies for use in pre-modern studies</w:t>
      </w:r>
      <w:r w:rsidRPr="00B012BC">
        <w:rPr>
          <w:sz w:val="20"/>
          <w:szCs w:val="20"/>
        </w:rPr>
        <w:t xml:space="preserve"> </w:t>
      </w:r>
      <w:r w:rsidRPr="00C648F8">
        <w:rPr>
          <w:sz w:val="24"/>
          <w:szCs w:val="24"/>
        </w:rPr>
        <w:t>and comparing the social and cultural patterns of Byzantium with those of its predecessors and neighbors.</w:t>
      </w:r>
    </w:p>
    <w:p w:rsidR="00D34A1D" w:rsidRDefault="00D34A1D" w:rsidP="00F019FC">
      <w:pPr>
        <w:jc w:val="both"/>
        <w:rPr>
          <w:b/>
          <w:sz w:val="24"/>
          <w:szCs w:val="24"/>
        </w:rPr>
      </w:pPr>
    </w:p>
    <w:p w:rsidR="001B40BC" w:rsidRPr="00975B38" w:rsidRDefault="001B40BC" w:rsidP="00F019FC">
      <w:pPr>
        <w:jc w:val="both"/>
        <w:rPr>
          <w:b/>
          <w:sz w:val="24"/>
          <w:szCs w:val="24"/>
        </w:rPr>
      </w:pPr>
      <w:r w:rsidRPr="00975B38">
        <w:rPr>
          <w:b/>
          <w:sz w:val="24"/>
          <w:szCs w:val="24"/>
        </w:rPr>
        <w:t>Thursday</w:t>
      </w:r>
    </w:p>
    <w:p w:rsidR="00F019FC" w:rsidRPr="00975B38" w:rsidRDefault="001B40BC" w:rsidP="00F019FC">
      <w:pPr>
        <w:jc w:val="both"/>
        <w:rPr>
          <w:sz w:val="24"/>
          <w:szCs w:val="24"/>
        </w:rPr>
      </w:pPr>
      <w:r w:rsidRPr="00975B38">
        <w:rPr>
          <w:sz w:val="24"/>
          <w:szCs w:val="24"/>
        </w:rPr>
        <w:t>8.00</w:t>
      </w:r>
      <w:r w:rsidRPr="00975B38">
        <w:rPr>
          <w:sz w:val="24"/>
          <w:szCs w:val="24"/>
        </w:rPr>
        <w:tab/>
        <w:t>Supper at 3026 ½ R St NW</w:t>
      </w:r>
    </w:p>
    <w:p w:rsidR="00F019FC" w:rsidRPr="00975B38" w:rsidRDefault="00F019FC" w:rsidP="00F019FC">
      <w:pPr>
        <w:rPr>
          <w:b/>
          <w:sz w:val="24"/>
          <w:szCs w:val="24"/>
        </w:rPr>
      </w:pPr>
      <w:r w:rsidRPr="00975B38">
        <w:rPr>
          <w:b/>
          <w:sz w:val="24"/>
          <w:szCs w:val="24"/>
        </w:rPr>
        <w:t xml:space="preserve">Friday </w:t>
      </w:r>
    </w:p>
    <w:p w:rsidR="00853D2E" w:rsidRPr="00975B38" w:rsidRDefault="00853D2E" w:rsidP="00F019FC">
      <w:pPr>
        <w:rPr>
          <w:sz w:val="24"/>
          <w:szCs w:val="24"/>
        </w:rPr>
      </w:pPr>
      <w:r w:rsidRPr="00975B38">
        <w:rPr>
          <w:sz w:val="24"/>
          <w:szCs w:val="24"/>
        </w:rPr>
        <w:t xml:space="preserve">12.30 </w:t>
      </w:r>
      <w:r w:rsidRPr="00975B38">
        <w:rPr>
          <w:sz w:val="24"/>
          <w:szCs w:val="24"/>
        </w:rPr>
        <w:tab/>
        <w:t>Lunch in the Refectory</w:t>
      </w:r>
    </w:p>
    <w:p w:rsidR="00853D2E" w:rsidRPr="00975B38" w:rsidRDefault="00F019FC" w:rsidP="00853D2E">
      <w:pPr>
        <w:ind w:left="720" w:hanging="720"/>
        <w:jc w:val="both"/>
        <w:rPr>
          <w:sz w:val="24"/>
          <w:szCs w:val="24"/>
        </w:rPr>
      </w:pPr>
      <w:r w:rsidRPr="00975B38">
        <w:rPr>
          <w:sz w:val="24"/>
          <w:szCs w:val="24"/>
        </w:rPr>
        <w:t>2</w:t>
      </w:r>
      <w:r w:rsidR="000850DE" w:rsidRPr="00975B38">
        <w:rPr>
          <w:sz w:val="24"/>
          <w:szCs w:val="24"/>
        </w:rPr>
        <w:t>.00</w:t>
      </w:r>
      <w:r w:rsidR="000850DE" w:rsidRPr="00975B38">
        <w:rPr>
          <w:sz w:val="24"/>
          <w:szCs w:val="24"/>
        </w:rPr>
        <w:tab/>
      </w:r>
      <w:r w:rsidRPr="00975B38">
        <w:rPr>
          <w:sz w:val="24"/>
          <w:szCs w:val="24"/>
        </w:rPr>
        <w:t xml:space="preserve">Private session </w:t>
      </w:r>
      <w:r w:rsidR="00853D2E" w:rsidRPr="00975B38">
        <w:rPr>
          <w:sz w:val="24"/>
          <w:szCs w:val="24"/>
        </w:rPr>
        <w:t>with Hans Noel (Political Science, Georgetown)</w:t>
      </w:r>
      <w:r w:rsidR="001B40BC" w:rsidRPr="00975B38">
        <w:rPr>
          <w:sz w:val="24"/>
          <w:szCs w:val="24"/>
        </w:rPr>
        <w:t xml:space="preserve"> in the Byzantine Offices. N</w:t>
      </w:r>
      <w:r w:rsidR="00853D2E" w:rsidRPr="00975B38">
        <w:rPr>
          <w:sz w:val="24"/>
          <w:szCs w:val="24"/>
        </w:rPr>
        <w:t xml:space="preserve">etwork analysis workshop: he </w:t>
      </w:r>
      <w:r w:rsidR="00086DE7">
        <w:rPr>
          <w:sz w:val="24"/>
          <w:szCs w:val="24"/>
        </w:rPr>
        <w:t xml:space="preserve">will </w:t>
      </w:r>
      <w:r w:rsidR="00853D2E" w:rsidRPr="00975B38">
        <w:rPr>
          <w:sz w:val="24"/>
          <w:szCs w:val="24"/>
        </w:rPr>
        <w:t xml:space="preserve">present for 30 minutes on some network analysis concepts, methods and tools. </w:t>
      </w:r>
      <w:r w:rsidR="00086DE7">
        <w:rPr>
          <w:sz w:val="24"/>
          <w:szCs w:val="24"/>
        </w:rPr>
        <w:t>There will be t</w:t>
      </w:r>
      <w:r w:rsidR="00853D2E" w:rsidRPr="00975B38">
        <w:rPr>
          <w:sz w:val="24"/>
          <w:szCs w:val="24"/>
        </w:rPr>
        <w:t xml:space="preserve">ime for questions. </w:t>
      </w:r>
      <w:r w:rsidR="00086DE7">
        <w:rPr>
          <w:sz w:val="24"/>
          <w:szCs w:val="24"/>
        </w:rPr>
        <w:t>Then there will be brief f</w:t>
      </w:r>
      <w:r w:rsidR="00853D2E" w:rsidRPr="00975B38">
        <w:rPr>
          <w:sz w:val="24"/>
          <w:szCs w:val="24"/>
        </w:rPr>
        <w:t xml:space="preserve">ormal comment from </w:t>
      </w:r>
      <w:r w:rsidR="0077387C">
        <w:rPr>
          <w:sz w:val="24"/>
          <w:szCs w:val="24"/>
        </w:rPr>
        <w:t>one or two</w:t>
      </w:r>
      <w:r w:rsidR="00853D2E" w:rsidRPr="00975B38">
        <w:rPr>
          <w:sz w:val="24"/>
          <w:szCs w:val="24"/>
        </w:rPr>
        <w:t xml:space="preserve"> historians (or lit</w:t>
      </w:r>
      <w:r w:rsidR="00975B38" w:rsidRPr="00975B38">
        <w:rPr>
          <w:sz w:val="24"/>
          <w:szCs w:val="24"/>
        </w:rPr>
        <w:t>erary</w:t>
      </w:r>
      <w:r w:rsidR="00853D2E" w:rsidRPr="00975B38">
        <w:rPr>
          <w:sz w:val="24"/>
          <w:szCs w:val="24"/>
        </w:rPr>
        <w:t xml:space="preserve"> scholars) about applicability to </w:t>
      </w:r>
      <w:r w:rsidR="0077387C">
        <w:rPr>
          <w:sz w:val="24"/>
          <w:szCs w:val="24"/>
        </w:rPr>
        <w:t>our concerns</w:t>
      </w:r>
      <w:r w:rsidR="00086DE7">
        <w:rPr>
          <w:sz w:val="24"/>
          <w:szCs w:val="24"/>
        </w:rPr>
        <w:t>, followed by f</w:t>
      </w:r>
      <w:r w:rsidR="00853D2E" w:rsidRPr="00975B38">
        <w:rPr>
          <w:sz w:val="24"/>
          <w:szCs w:val="24"/>
        </w:rPr>
        <w:t>ree discussion on the larger issue of applicability of net analysis to pre-modern history.</w:t>
      </w:r>
    </w:p>
    <w:p w:rsidR="00F019FC" w:rsidRPr="00975B38" w:rsidRDefault="00F019FC" w:rsidP="00853D2E">
      <w:pPr>
        <w:ind w:left="720" w:hanging="720"/>
        <w:rPr>
          <w:sz w:val="24"/>
          <w:szCs w:val="24"/>
        </w:rPr>
      </w:pPr>
      <w:r w:rsidRPr="00975B38">
        <w:rPr>
          <w:sz w:val="24"/>
          <w:szCs w:val="24"/>
        </w:rPr>
        <w:t>4</w:t>
      </w:r>
      <w:r w:rsidR="000850DE" w:rsidRPr="00975B38">
        <w:rPr>
          <w:sz w:val="24"/>
          <w:szCs w:val="24"/>
        </w:rPr>
        <w:t>.00</w:t>
      </w:r>
      <w:r w:rsidRPr="00975B38">
        <w:rPr>
          <w:sz w:val="24"/>
          <w:szCs w:val="24"/>
        </w:rPr>
        <w:t xml:space="preserve">:  </w:t>
      </w:r>
      <w:r w:rsidRPr="00975B38">
        <w:rPr>
          <w:sz w:val="24"/>
          <w:szCs w:val="24"/>
        </w:rPr>
        <w:tab/>
        <w:t>Tea in the Study</w:t>
      </w:r>
    </w:p>
    <w:p w:rsidR="00F019FC" w:rsidRPr="00975B38" w:rsidRDefault="00F019FC" w:rsidP="00F019FC">
      <w:pPr>
        <w:rPr>
          <w:sz w:val="24"/>
          <w:szCs w:val="24"/>
        </w:rPr>
      </w:pPr>
      <w:r w:rsidRPr="00975B38">
        <w:rPr>
          <w:sz w:val="24"/>
          <w:szCs w:val="24"/>
        </w:rPr>
        <w:t xml:space="preserve">4.30 </w:t>
      </w:r>
      <w:r w:rsidRPr="00975B38">
        <w:rPr>
          <w:sz w:val="24"/>
          <w:szCs w:val="24"/>
        </w:rPr>
        <w:tab/>
        <w:t>Welcomes</w:t>
      </w:r>
      <w:r w:rsidR="001B40BC" w:rsidRPr="00975B38">
        <w:rPr>
          <w:sz w:val="24"/>
          <w:szCs w:val="24"/>
        </w:rPr>
        <w:t>: Jan Ziolkowski, Margaret Mullett</w:t>
      </w:r>
    </w:p>
    <w:p w:rsidR="00F019FC" w:rsidRPr="00975B38" w:rsidRDefault="00F019FC" w:rsidP="00F019FC">
      <w:pPr>
        <w:rPr>
          <w:sz w:val="24"/>
          <w:szCs w:val="24"/>
        </w:rPr>
      </w:pPr>
      <w:r w:rsidRPr="00975B38">
        <w:rPr>
          <w:sz w:val="24"/>
          <w:szCs w:val="24"/>
        </w:rPr>
        <w:t xml:space="preserve">4.45 </w:t>
      </w:r>
      <w:r w:rsidRPr="00975B38">
        <w:rPr>
          <w:sz w:val="24"/>
          <w:szCs w:val="24"/>
        </w:rPr>
        <w:tab/>
        <w:t xml:space="preserve">Adam </w:t>
      </w:r>
      <w:proofErr w:type="spellStart"/>
      <w:r w:rsidRPr="00975B38">
        <w:rPr>
          <w:sz w:val="24"/>
          <w:szCs w:val="24"/>
        </w:rPr>
        <w:t>Schor</w:t>
      </w:r>
      <w:proofErr w:type="spellEnd"/>
      <w:r w:rsidRPr="00975B38">
        <w:rPr>
          <w:sz w:val="24"/>
          <w:szCs w:val="24"/>
        </w:rPr>
        <w:t>, Introduction</w:t>
      </w:r>
    </w:p>
    <w:p w:rsidR="00F019FC" w:rsidRPr="00975B38" w:rsidRDefault="00F019FC" w:rsidP="00F019FC">
      <w:pPr>
        <w:ind w:left="720" w:hanging="720"/>
        <w:rPr>
          <w:sz w:val="24"/>
          <w:szCs w:val="24"/>
        </w:rPr>
      </w:pPr>
      <w:r w:rsidRPr="00975B38">
        <w:rPr>
          <w:sz w:val="24"/>
          <w:szCs w:val="24"/>
        </w:rPr>
        <w:t xml:space="preserve">5.00 </w:t>
      </w:r>
      <w:r w:rsidRPr="00975B38">
        <w:rPr>
          <w:sz w:val="24"/>
          <w:szCs w:val="24"/>
        </w:rPr>
        <w:tab/>
        <w:t xml:space="preserve">Shawn Graham </w:t>
      </w:r>
      <w:r w:rsidR="00853D2E" w:rsidRPr="00975B38">
        <w:rPr>
          <w:sz w:val="24"/>
          <w:szCs w:val="24"/>
        </w:rPr>
        <w:t>(Carleton U, Ottawa</w:t>
      </w:r>
      <w:r w:rsidR="00853D2E" w:rsidRPr="00DD1082">
        <w:rPr>
          <w:sz w:val="24"/>
          <w:szCs w:val="24"/>
        </w:rPr>
        <w:t>)</w:t>
      </w:r>
      <w:r w:rsidR="00DD1082" w:rsidRPr="00DD1082">
        <w:rPr>
          <w:sz w:val="24"/>
          <w:szCs w:val="24"/>
        </w:rPr>
        <w:t xml:space="preserve">, </w:t>
      </w:r>
      <w:r w:rsidR="00DD1082" w:rsidRPr="00DD1082">
        <w:rPr>
          <w:i/>
          <w:sz w:val="24"/>
          <w:szCs w:val="24"/>
        </w:rPr>
        <w:t>Network</w:t>
      </w:r>
      <w:r w:rsidR="00DD1082">
        <w:rPr>
          <w:i/>
          <w:sz w:val="24"/>
          <w:szCs w:val="24"/>
        </w:rPr>
        <w:t>s, Data Mining, and Archaeology</w:t>
      </w:r>
      <w:r w:rsidR="00DD1082" w:rsidRPr="00DD1082">
        <w:rPr>
          <w:i/>
          <w:sz w:val="24"/>
          <w:szCs w:val="24"/>
        </w:rPr>
        <w:t>:</w:t>
      </w:r>
      <w:r w:rsidR="00DD1082" w:rsidRPr="00DD1082">
        <w:rPr>
          <w:sz w:val="24"/>
          <w:szCs w:val="24"/>
        </w:rPr>
        <w:t xml:space="preserve"> C</w:t>
      </w:r>
      <w:r w:rsidR="00DD1082" w:rsidRPr="00DD1082">
        <w:rPr>
          <w:i/>
          <w:sz w:val="24"/>
          <w:szCs w:val="24"/>
        </w:rPr>
        <w:t>omputational approaches to networks of power and influence at Rome and Constantinople</w:t>
      </w:r>
      <w:r w:rsidR="00DD1082">
        <w:rPr>
          <w:i/>
        </w:rPr>
        <w:t>,</w:t>
      </w:r>
      <w:r w:rsidR="00853D2E" w:rsidRPr="00975B38">
        <w:rPr>
          <w:sz w:val="24"/>
          <w:szCs w:val="24"/>
        </w:rPr>
        <w:t xml:space="preserve"> on </w:t>
      </w:r>
      <w:r w:rsidR="00975B38">
        <w:rPr>
          <w:sz w:val="24"/>
          <w:szCs w:val="24"/>
        </w:rPr>
        <w:t xml:space="preserve">electric archaeology, </w:t>
      </w:r>
      <w:r w:rsidR="00853D2E" w:rsidRPr="00975B38">
        <w:rPr>
          <w:sz w:val="24"/>
          <w:szCs w:val="24"/>
        </w:rPr>
        <w:t>social patterns and political influence</w:t>
      </w:r>
      <w:r w:rsidR="00975B38">
        <w:rPr>
          <w:sz w:val="24"/>
          <w:szCs w:val="24"/>
        </w:rPr>
        <w:t xml:space="preserve"> in the Roman world</w:t>
      </w:r>
    </w:p>
    <w:p w:rsidR="00B706C9" w:rsidRPr="00975B38" w:rsidRDefault="00F019FC" w:rsidP="00B706C9">
      <w:pPr>
        <w:ind w:left="720" w:hanging="720"/>
        <w:rPr>
          <w:sz w:val="24"/>
          <w:szCs w:val="24"/>
        </w:rPr>
      </w:pPr>
      <w:r w:rsidRPr="00975B38">
        <w:rPr>
          <w:sz w:val="24"/>
          <w:szCs w:val="24"/>
        </w:rPr>
        <w:t>5.30</w:t>
      </w:r>
      <w:r w:rsidRPr="00975B38">
        <w:rPr>
          <w:sz w:val="24"/>
          <w:szCs w:val="24"/>
        </w:rPr>
        <w:tab/>
      </w:r>
      <w:r w:rsidR="00B706C9" w:rsidRPr="00975B38">
        <w:rPr>
          <w:sz w:val="24"/>
          <w:szCs w:val="24"/>
        </w:rPr>
        <w:t xml:space="preserve">Adam </w:t>
      </w:r>
      <w:proofErr w:type="spellStart"/>
      <w:r w:rsidR="00B706C9" w:rsidRPr="00975B38">
        <w:rPr>
          <w:sz w:val="24"/>
          <w:szCs w:val="24"/>
        </w:rPr>
        <w:t>Schor</w:t>
      </w:r>
      <w:proofErr w:type="spellEnd"/>
      <w:r w:rsidR="00B706C9" w:rsidRPr="00975B38">
        <w:rPr>
          <w:sz w:val="24"/>
          <w:szCs w:val="24"/>
        </w:rPr>
        <w:t xml:space="preserve"> (South Carolina)</w:t>
      </w:r>
      <w:r w:rsidR="00F9769F" w:rsidRPr="00975B38">
        <w:rPr>
          <w:sz w:val="24"/>
          <w:szCs w:val="24"/>
        </w:rPr>
        <w:t xml:space="preserve">, </w:t>
      </w:r>
      <w:r w:rsidR="00F9769F" w:rsidRPr="00975B38">
        <w:rPr>
          <w:rFonts w:eastAsia="Times New Roman" w:cstheme="minorHAnsi"/>
          <w:i/>
          <w:color w:val="000000"/>
          <w:sz w:val="24"/>
          <w:szCs w:val="24"/>
        </w:rPr>
        <w:t>Assembling the Late Roman Clergy: Epistolary Networks and their Narrative Representations</w:t>
      </w:r>
      <w:r w:rsidR="00B706C9" w:rsidRPr="00975B38">
        <w:rPr>
          <w:sz w:val="24"/>
          <w:szCs w:val="24"/>
        </w:rPr>
        <w:t xml:space="preserve"> on </w:t>
      </w:r>
      <w:r w:rsidR="0086129A" w:rsidRPr="00975B38">
        <w:rPr>
          <w:sz w:val="24"/>
          <w:szCs w:val="24"/>
        </w:rPr>
        <w:t xml:space="preserve">clerical networks as viewed via letter-collections as against narrative: case studies will be </w:t>
      </w:r>
      <w:r w:rsidR="00B706C9" w:rsidRPr="00975B38">
        <w:rPr>
          <w:sz w:val="24"/>
          <w:szCs w:val="24"/>
        </w:rPr>
        <w:t xml:space="preserve">third-century </w:t>
      </w:r>
      <w:r w:rsidR="0086129A" w:rsidRPr="00975B38">
        <w:rPr>
          <w:sz w:val="24"/>
          <w:szCs w:val="24"/>
        </w:rPr>
        <w:t xml:space="preserve">North Africa and fourth- to </w:t>
      </w:r>
      <w:r w:rsidR="00B706C9" w:rsidRPr="00975B38">
        <w:rPr>
          <w:sz w:val="24"/>
          <w:szCs w:val="24"/>
        </w:rPr>
        <w:t xml:space="preserve">fifth-century </w:t>
      </w:r>
      <w:r w:rsidR="0086129A" w:rsidRPr="00975B38">
        <w:rPr>
          <w:sz w:val="24"/>
          <w:szCs w:val="24"/>
        </w:rPr>
        <w:t>Syria</w:t>
      </w:r>
    </w:p>
    <w:p w:rsidR="00F019FC" w:rsidRPr="00975B38" w:rsidRDefault="00F019FC" w:rsidP="00F019FC">
      <w:pPr>
        <w:ind w:left="720" w:hanging="720"/>
        <w:rPr>
          <w:sz w:val="24"/>
          <w:szCs w:val="24"/>
        </w:rPr>
      </w:pPr>
      <w:r w:rsidRPr="00975B38">
        <w:rPr>
          <w:sz w:val="24"/>
          <w:szCs w:val="24"/>
        </w:rPr>
        <w:t>6.00</w:t>
      </w:r>
      <w:r w:rsidRPr="00975B38">
        <w:rPr>
          <w:sz w:val="24"/>
          <w:szCs w:val="24"/>
        </w:rPr>
        <w:tab/>
        <w:t xml:space="preserve">Discussion </w:t>
      </w:r>
    </w:p>
    <w:p w:rsidR="00F019FC" w:rsidRPr="00975B38" w:rsidRDefault="00F019FC" w:rsidP="00F019FC">
      <w:pPr>
        <w:ind w:left="720" w:hanging="720"/>
        <w:rPr>
          <w:sz w:val="24"/>
          <w:szCs w:val="24"/>
        </w:rPr>
      </w:pPr>
      <w:proofErr w:type="gramStart"/>
      <w:r w:rsidRPr="00975B38">
        <w:rPr>
          <w:sz w:val="24"/>
          <w:szCs w:val="24"/>
        </w:rPr>
        <w:t>7.00  for</w:t>
      </w:r>
      <w:proofErr w:type="gramEnd"/>
      <w:r w:rsidRPr="00975B38">
        <w:rPr>
          <w:sz w:val="24"/>
          <w:szCs w:val="24"/>
        </w:rPr>
        <w:t xml:space="preserve"> 7.30 Dinner</w:t>
      </w:r>
      <w:r w:rsidR="00853D2E" w:rsidRPr="00975B38">
        <w:rPr>
          <w:sz w:val="24"/>
          <w:szCs w:val="24"/>
        </w:rPr>
        <w:t xml:space="preserve"> in the Refectory</w:t>
      </w:r>
      <w:r w:rsidR="001B40BC" w:rsidRPr="00975B38">
        <w:rPr>
          <w:sz w:val="24"/>
          <w:szCs w:val="24"/>
        </w:rPr>
        <w:t xml:space="preserve"> (speakers, fellows, staff)</w:t>
      </w:r>
    </w:p>
    <w:p w:rsidR="00F019FC" w:rsidRPr="00975B38" w:rsidRDefault="00F019FC" w:rsidP="00F019FC">
      <w:pPr>
        <w:ind w:left="720" w:hanging="720"/>
        <w:rPr>
          <w:b/>
          <w:sz w:val="24"/>
          <w:szCs w:val="24"/>
        </w:rPr>
      </w:pPr>
      <w:r w:rsidRPr="00975B38">
        <w:rPr>
          <w:b/>
          <w:sz w:val="24"/>
          <w:szCs w:val="24"/>
        </w:rPr>
        <w:t xml:space="preserve">Saturday </w:t>
      </w:r>
    </w:p>
    <w:p w:rsidR="00F019FC" w:rsidRPr="00975B38" w:rsidRDefault="00F019FC" w:rsidP="00F019FC">
      <w:pPr>
        <w:ind w:left="720" w:hanging="720"/>
        <w:rPr>
          <w:sz w:val="24"/>
          <w:szCs w:val="24"/>
        </w:rPr>
      </w:pPr>
      <w:r w:rsidRPr="00975B38">
        <w:rPr>
          <w:sz w:val="24"/>
          <w:szCs w:val="24"/>
        </w:rPr>
        <w:t xml:space="preserve"> 8.30 </w:t>
      </w:r>
      <w:r w:rsidRPr="00975B38">
        <w:rPr>
          <w:sz w:val="24"/>
          <w:szCs w:val="24"/>
        </w:rPr>
        <w:tab/>
        <w:t>Coffee in the Study</w:t>
      </w:r>
    </w:p>
    <w:p w:rsidR="00F019FC" w:rsidRPr="00975B38" w:rsidRDefault="00F019FC" w:rsidP="00F019FC">
      <w:pPr>
        <w:ind w:left="720" w:hanging="720"/>
        <w:rPr>
          <w:sz w:val="24"/>
          <w:szCs w:val="24"/>
        </w:rPr>
      </w:pPr>
      <w:r w:rsidRPr="00975B38">
        <w:rPr>
          <w:sz w:val="24"/>
          <w:szCs w:val="24"/>
        </w:rPr>
        <w:t>9.00</w:t>
      </w:r>
      <w:r w:rsidRPr="00975B38">
        <w:rPr>
          <w:sz w:val="24"/>
          <w:szCs w:val="24"/>
        </w:rPr>
        <w:tab/>
        <w:t>Giovanni Ruffini (Fairfield, Connecticut)</w:t>
      </w:r>
      <w:r w:rsidR="00D34A1D" w:rsidRPr="00975B38">
        <w:rPr>
          <w:sz w:val="24"/>
          <w:szCs w:val="24"/>
        </w:rPr>
        <w:t xml:space="preserve">, </w:t>
      </w:r>
      <w:r w:rsidR="00D34A1D" w:rsidRPr="00975B38">
        <w:rPr>
          <w:i/>
          <w:sz w:val="24"/>
          <w:szCs w:val="24"/>
        </w:rPr>
        <w:t xml:space="preserve">Byzantine </w:t>
      </w:r>
      <w:proofErr w:type="spellStart"/>
      <w:r w:rsidR="00D34A1D" w:rsidRPr="00975B38">
        <w:rPr>
          <w:i/>
          <w:sz w:val="24"/>
          <w:szCs w:val="24"/>
        </w:rPr>
        <w:t>Aphrodito</w:t>
      </w:r>
      <w:proofErr w:type="spellEnd"/>
      <w:r w:rsidR="00D34A1D" w:rsidRPr="00975B38">
        <w:rPr>
          <w:i/>
          <w:sz w:val="24"/>
          <w:szCs w:val="24"/>
        </w:rPr>
        <w:t>: Hierarchies and Network Analysis,</w:t>
      </w:r>
      <w:r w:rsidR="00D34A1D" w:rsidRPr="00975B38">
        <w:rPr>
          <w:sz w:val="24"/>
          <w:szCs w:val="24"/>
        </w:rPr>
        <w:t xml:space="preserve"> </w:t>
      </w:r>
      <w:r w:rsidRPr="00975B38">
        <w:rPr>
          <w:sz w:val="24"/>
          <w:szCs w:val="24"/>
        </w:rPr>
        <w:t>on the use of quantitative network analysis on late antique papyri to map affiliation networks among different ranks of Roman officials and honorary social elites</w:t>
      </w:r>
    </w:p>
    <w:p w:rsidR="00B706C9" w:rsidRPr="00975B38" w:rsidRDefault="00F019FC" w:rsidP="00B706C9">
      <w:pPr>
        <w:ind w:left="720" w:hanging="720"/>
        <w:rPr>
          <w:sz w:val="24"/>
          <w:szCs w:val="24"/>
        </w:rPr>
      </w:pPr>
      <w:r w:rsidRPr="00975B38">
        <w:rPr>
          <w:sz w:val="24"/>
          <w:szCs w:val="24"/>
        </w:rPr>
        <w:t>9.30</w:t>
      </w:r>
      <w:r w:rsidR="00B706C9" w:rsidRPr="00975B38">
        <w:rPr>
          <w:sz w:val="24"/>
          <w:szCs w:val="24"/>
        </w:rPr>
        <w:tab/>
        <w:t xml:space="preserve">Catherine </w:t>
      </w:r>
      <w:proofErr w:type="spellStart"/>
      <w:r w:rsidR="00B706C9" w:rsidRPr="00975B38">
        <w:rPr>
          <w:sz w:val="24"/>
          <w:szCs w:val="24"/>
        </w:rPr>
        <w:t>Hezser</w:t>
      </w:r>
      <w:proofErr w:type="spellEnd"/>
      <w:r w:rsidR="00B706C9" w:rsidRPr="00975B38">
        <w:rPr>
          <w:sz w:val="24"/>
          <w:szCs w:val="24"/>
        </w:rPr>
        <w:t xml:space="preserve"> (SOAS)</w:t>
      </w:r>
      <w:r w:rsidR="00AA0FB1" w:rsidRPr="00975B38">
        <w:rPr>
          <w:sz w:val="24"/>
          <w:szCs w:val="24"/>
        </w:rPr>
        <w:t xml:space="preserve">, </w:t>
      </w:r>
      <w:r w:rsidR="00AA0FB1" w:rsidRPr="00975B38">
        <w:rPr>
          <w:i/>
          <w:sz w:val="24"/>
          <w:szCs w:val="24"/>
        </w:rPr>
        <w:t>Crossing Enemy Lines: Network Connections between Palestinian and Babylonian Rabbis in Late Antiquity,</w:t>
      </w:r>
      <w:r w:rsidR="00AA0FB1" w:rsidRPr="00975B38">
        <w:rPr>
          <w:b/>
          <w:sz w:val="24"/>
          <w:szCs w:val="24"/>
        </w:rPr>
        <w:t xml:space="preserve"> </w:t>
      </w:r>
      <w:r w:rsidR="00B706C9" w:rsidRPr="00975B38">
        <w:rPr>
          <w:sz w:val="24"/>
          <w:szCs w:val="24"/>
        </w:rPr>
        <w:t>on the capacity (or lack thereof) of rabbinic literature to reconstruct real rabbinic social networks</w:t>
      </w:r>
    </w:p>
    <w:p w:rsidR="00F019FC" w:rsidRPr="00975B38" w:rsidRDefault="00F019FC" w:rsidP="00F019FC">
      <w:pPr>
        <w:ind w:left="720" w:hanging="720"/>
        <w:rPr>
          <w:sz w:val="24"/>
          <w:szCs w:val="24"/>
        </w:rPr>
      </w:pPr>
      <w:r w:rsidRPr="00975B38">
        <w:rPr>
          <w:sz w:val="24"/>
          <w:szCs w:val="24"/>
        </w:rPr>
        <w:t>10.00</w:t>
      </w:r>
      <w:r w:rsidRPr="00975B38">
        <w:rPr>
          <w:sz w:val="24"/>
          <w:szCs w:val="24"/>
        </w:rPr>
        <w:tab/>
        <w:t>Discussion</w:t>
      </w:r>
    </w:p>
    <w:p w:rsidR="00F019FC" w:rsidRPr="00975B38" w:rsidRDefault="00F019FC" w:rsidP="00F019FC">
      <w:pPr>
        <w:ind w:left="720" w:hanging="720"/>
        <w:rPr>
          <w:sz w:val="24"/>
          <w:szCs w:val="24"/>
        </w:rPr>
      </w:pPr>
      <w:r w:rsidRPr="00975B38">
        <w:rPr>
          <w:sz w:val="24"/>
          <w:szCs w:val="24"/>
        </w:rPr>
        <w:t>10.30</w:t>
      </w:r>
      <w:r w:rsidRPr="00975B38">
        <w:rPr>
          <w:sz w:val="24"/>
          <w:szCs w:val="24"/>
        </w:rPr>
        <w:tab/>
        <w:t>Coffee in the Study</w:t>
      </w:r>
    </w:p>
    <w:p w:rsidR="00F019FC" w:rsidRPr="00975B38" w:rsidRDefault="00F019FC" w:rsidP="00F019FC">
      <w:pPr>
        <w:ind w:left="720" w:hanging="720"/>
        <w:rPr>
          <w:sz w:val="24"/>
          <w:szCs w:val="24"/>
        </w:rPr>
      </w:pPr>
      <w:r w:rsidRPr="00975B38">
        <w:rPr>
          <w:sz w:val="24"/>
          <w:szCs w:val="24"/>
        </w:rPr>
        <w:t>11.00</w:t>
      </w:r>
      <w:r w:rsidRPr="00975B38">
        <w:rPr>
          <w:sz w:val="24"/>
          <w:szCs w:val="24"/>
        </w:rPr>
        <w:tab/>
        <w:t xml:space="preserve">Helmut </w:t>
      </w:r>
      <w:proofErr w:type="spellStart"/>
      <w:r w:rsidRPr="00975B38">
        <w:rPr>
          <w:sz w:val="24"/>
          <w:szCs w:val="24"/>
        </w:rPr>
        <w:t>Reimitz</w:t>
      </w:r>
      <w:proofErr w:type="spellEnd"/>
      <w:r w:rsidRPr="00975B38">
        <w:rPr>
          <w:sz w:val="24"/>
          <w:szCs w:val="24"/>
        </w:rPr>
        <w:t xml:space="preserve"> (Princeton)</w:t>
      </w:r>
      <w:r w:rsidR="00AA0FB1" w:rsidRPr="00975B38">
        <w:rPr>
          <w:sz w:val="24"/>
          <w:szCs w:val="24"/>
        </w:rPr>
        <w:t xml:space="preserve">, </w:t>
      </w:r>
      <w:proofErr w:type="spellStart"/>
      <w:r w:rsidR="00AA0FB1" w:rsidRPr="00975B38">
        <w:rPr>
          <w:rFonts w:eastAsia="Times New Roman" w:cstheme="minorHAnsi"/>
          <w:i/>
          <w:sz w:val="24"/>
          <w:szCs w:val="24"/>
        </w:rPr>
        <w:t>Spielräume</w:t>
      </w:r>
      <w:proofErr w:type="spellEnd"/>
      <w:r w:rsidR="00AA0FB1" w:rsidRPr="00975B38">
        <w:rPr>
          <w:rFonts w:eastAsia="Times New Roman" w:cstheme="minorHAnsi"/>
          <w:i/>
          <w:sz w:val="24"/>
          <w:szCs w:val="24"/>
        </w:rPr>
        <w:t xml:space="preserve"> for </w:t>
      </w:r>
      <w:r w:rsidR="00E27E6E">
        <w:rPr>
          <w:rFonts w:eastAsia="Times New Roman" w:cstheme="minorHAnsi"/>
          <w:i/>
          <w:sz w:val="24"/>
          <w:szCs w:val="24"/>
        </w:rPr>
        <w:t>V</w:t>
      </w:r>
      <w:r w:rsidR="00AA0FB1" w:rsidRPr="00975B38">
        <w:rPr>
          <w:rFonts w:eastAsia="Times New Roman" w:cstheme="minorHAnsi"/>
          <w:i/>
          <w:sz w:val="24"/>
          <w:szCs w:val="24"/>
        </w:rPr>
        <w:t xml:space="preserve">isions of </w:t>
      </w:r>
      <w:r w:rsidR="00E27E6E">
        <w:rPr>
          <w:rFonts w:eastAsia="Times New Roman" w:cstheme="minorHAnsi"/>
          <w:i/>
          <w:sz w:val="24"/>
          <w:szCs w:val="24"/>
        </w:rPr>
        <w:t>C</w:t>
      </w:r>
      <w:r w:rsidR="00AA0FB1" w:rsidRPr="00975B38">
        <w:rPr>
          <w:rFonts w:eastAsia="Times New Roman" w:cstheme="minorHAnsi"/>
          <w:i/>
          <w:sz w:val="24"/>
          <w:szCs w:val="24"/>
        </w:rPr>
        <w:t xml:space="preserve">ommunity: </w:t>
      </w:r>
      <w:r w:rsidR="00E27E6E">
        <w:rPr>
          <w:rFonts w:eastAsia="Times New Roman" w:cstheme="minorHAnsi"/>
          <w:i/>
          <w:sz w:val="24"/>
          <w:szCs w:val="24"/>
        </w:rPr>
        <w:t>Identi</w:t>
      </w:r>
      <w:r w:rsidR="00086DE7">
        <w:rPr>
          <w:rFonts w:eastAsia="Times New Roman" w:cstheme="minorHAnsi"/>
          <w:i/>
          <w:sz w:val="24"/>
          <w:szCs w:val="24"/>
        </w:rPr>
        <w:t>fications</w:t>
      </w:r>
      <w:r w:rsidR="00E27E6E" w:rsidRPr="00E27E6E">
        <w:rPr>
          <w:rFonts w:ascii="Tahoma" w:eastAsia="Times New Roman" w:hAnsi="Tahoma" w:cs="Tahoma"/>
          <w:color w:val="000000"/>
          <w:sz w:val="20"/>
          <w:szCs w:val="20"/>
        </w:rPr>
        <w:t xml:space="preserve"> </w:t>
      </w:r>
      <w:r w:rsidR="00E27E6E">
        <w:rPr>
          <w:rFonts w:eastAsia="Times New Roman" w:cstheme="minorHAnsi"/>
          <w:i/>
          <w:sz w:val="24"/>
          <w:szCs w:val="24"/>
        </w:rPr>
        <w:t>and I</w:t>
      </w:r>
      <w:r w:rsidR="00AA0FB1" w:rsidRPr="00975B38">
        <w:rPr>
          <w:rFonts w:eastAsia="Times New Roman" w:cstheme="minorHAnsi"/>
          <w:i/>
          <w:sz w:val="24"/>
          <w:szCs w:val="24"/>
        </w:rPr>
        <w:t xml:space="preserve">dentities of </w:t>
      </w:r>
      <w:r w:rsidR="00E27E6E">
        <w:rPr>
          <w:rFonts w:eastAsia="Times New Roman" w:cstheme="minorHAnsi"/>
          <w:i/>
          <w:sz w:val="24"/>
          <w:szCs w:val="24"/>
        </w:rPr>
        <w:t>S</w:t>
      </w:r>
      <w:r w:rsidR="00AA0FB1" w:rsidRPr="00975B38">
        <w:rPr>
          <w:rFonts w:eastAsia="Times New Roman" w:cstheme="minorHAnsi"/>
          <w:i/>
          <w:sz w:val="24"/>
          <w:szCs w:val="24"/>
        </w:rPr>
        <w:t xml:space="preserve">ocial </w:t>
      </w:r>
      <w:r w:rsidR="00E27E6E">
        <w:rPr>
          <w:rFonts w:eastAsia="Times New Roman" w:cstheme="minorHAnsi"/>
          <w:i/>
          <w:sz w:val="24"/>
          <w:szCs w:val="24"/>
        </w:rPr>
        <w:t>N</w:t>
      </w:r>
      <w:r w:rsidR="00AA0FB1" w:rsidRPr="00975B38">
        <w:rPr>
          <w:rFonts w:eastAsia="Times New Roman" w:cstheme="minorHAnsi"/>
          <w:i/>
          <w:sz w:val="24"/>
          <w:szCs w:val="24"/>
        </w:rPr>
        <w:t xml:space="preserve">etworks in the Merovingian </w:t>
      </w:r>
      <w:r w:rsidR="00E27E6E">
        <w:rPr>
          <w:rFonts w:eastAsia="Times New Roman" w:cstheme="minorHAnsi"/>
          <w:i/>
          <w:sz w:val="24"/>
          <w:szCs w:val="24"/>
        </w:rPr>
        <w:t>K</w:t>
      </w:r>
      <w:r w:rsidR="00AA0FB1" w:rsidRPr="00975B38">
        <w:rPr>
          <w:rFonts w:eastAsia="Times New Roman" w:cstheme="minorHAnsi"/>
          <w:i/>
          <w:sz w:val="24"/>
          <w:szCs w:val="24"/>
        </w:rPr>
        <w:t>ingdoms</w:t>
      </w:r>
      <w:r w:rsidR="00AA0FB1" w:rsidRPr="00975B38">
        <w:rPr>
          <w:sz w:val="24"/>
          <w:szCs w:val="24"/>
        </w:rPr>
        <w:t xml:space="preserve">, </w:t>
      </w:r>
      <w:r w:rsidRPr="00975B38">
        <w:rPr>
          <w:sz w:val="24"/>
          <w:szCs w:val="24"/>
        </w:rPr>
        <w:t xml:space="preserve"> on the formation of ethnic identity in early medieval </w:t>
      </w:r>
      <w:proofErr w:type="spellStart"/>
      <w:r w:rsidRPr="00975B38">
        <w:rPr>
          <w:sz w:val="24"/>
          <w:szCs w:val="24"/>
        </w:rPr>
        <w:t>Francia</w:t>
      </w:r>
      <w:proofErr w:type="spellEnd"/>
      <w:r w:rsidRPr="00975B38">
        <w:rPr>
          <w:sz w:val="24"/>
          <w:szCs w:val="24"/>
        </w:rPr>
        <w:t>, based on the mapping of the use of ethnic identifiers in authors and manuscript traditions</w:t>
      </w:r>
    </w:p>
    <w:p w:rsidR="00F019FC" w:rsidRPr="00975B38" w:rsidRDefault="00F019FC" w:rsidP="00F019FC">
      <w:pPr>
        <w:ind w:left="720" w:hanging="720"/>
        <w:rPr>
          <w:sz w:val="24"/>
          <w:szCs w:val="24"/>
        </w:rPr>
      </w:pPr>
      <w:r w:rsidRPr="00975B38">
        <w:rPr>
          <w:sz w:val="24"/>
          <w:szCs w:val="24"/>
        </w:rPr>
        <w:t>11.30</w:t>
      </w:r>
      <w:r w:rsidRPr="00975B38">
        <w:rPr>
          <w:sz w:val="24"/>
          <w:szCs w:val="24"/>
        </w:rPr>
        <w:tab/>
        <w:t>Michael Bonner (Michigan) on the usefulness of network concepts to describe the society of the Syrian Frontier zone under the Umayyad and early Abbasid caliphs</w:t>
      </w:r>
    </w:p>
    <w:p w:rsidR="00F019FC" w:rsidRPr="00975B38" w:rsidRDefault="00F019FC" w:rsidP="00F019FC">
      <w:pPr>
        <w:ind w:left="720" w:hanging="720"/>
        <w:rPr>
          <w:sz w:val="24"/>
          <w:szCs w:val="24"/>
        </w:rPr>
      </w:pPr>
      <w:r w:rsidRPr="00975B38">
        <w:rPr>
          <w:sz w:val="24"/>
          <w:szCs w:val="24"/>
        </w:rPr>
        <w:t xml:space="preserve">12.00 </w:t>
      </w:r>
      <w:r w:rsidRPr="00975B38">
        <w:rPr>
          <w:sz w:val="24"/>
          <w:szCs w:val="24"/>
        </w:rPr>
        <w:tab/>
        <w:t>Discussion</w:t>
      </w:r>
    </w:p>
    <w:p w:rsidR="00F019FC" w:rsidRPr="00975B38" w:rsidRDefault="00F019FC" w:rsidP="00F019FC">
      <w:pPr>
        <w:ind w:left="720" w:hanging="720"/>
        <w:rPr>
          <w:sz w:val="24"/>
          <w:szCs w:val="24"/>
        </w:rPr>
      </w:pPr>
      <w:r w:rsidRPr="00975B38">
        <w:rPr>
          <w:sz w:val="24"/>
          <w:szCs w:val="24"/>
        </w:rPr>
        <w:t>12.30</w:t>
      </w:r>
      <w:r w:rsidRPr="00975B38">
        <w:rPr>
          <w:sz w:val="24"/>
          <w:szCs w:val="24"/>
        </w:rPr>
        <w:tab/>
        <w:t>Lunch</w:t>
      </w:r>
    </w:p>
    <w:p w:rsidR="00F019FC" w:rsidRPr="00975B38" w:rsidRDefault="00F019FC" w:rsidP="000850DE">
      <w:pPr>
        <w:ind w:left="720" w:hanging="720"/>
        <w:rPr>
          <w:sz w:val="24"/>
          <w:szCs w:val="24"/>
        </w:rPr>
      </w:pPr>
      <w:r w:rsidRPr="00975B38">
        <w:rPr>
          <w:sz w:val="24"/>
          <w:szCs w:val="24"/>
        </w:rPr>
        <w:t>2.00</w:t>
      </w:r>
      <w:r w:rsidRPr="00975B38">
        <w:rPr>
          <w:sz w:val="24"/>
          <w:szCs w:val="24"/>
        </w:rPr>
        <w:tab/>
        <w:t>Margaret Mullett</w:t>
      </w:r>
      <w:r w:rsidR="00F9769F" w:rsidRPr="00975B38">
        <w:rPr>
          <w:sz w:val="24"/>
          <w:szCs w:val="24"/>
        </w:rPr>
        <w:t xml:space="preserve">, </w:t>
      </w:r>
      <w:r w:rsidR="00F9769F" w:rsidRPr="00975B38">
        <w:rPr>
          <w:i/>
          <w:sz w:val="24"/>
          <w:szCs w:val="24"/>
        </w:rPr>
        <w:t xml:space="preserve">Saint, Scholar, Metropolitan, Monk, </w:t>
      </w:r>
      <w:r w:rsidRPr="00975B38">
        <w:rPr>
          <w:sz w:val="24"/>
          <w:szCs w:val="24"/>
        </w:rPr>
        <w:t xml:space="preserve">on </w:t>
      </w:r>
      <w:r w:rsidR="00F9769F" w:rsidRPr="00975B38">
        <w:rPr>
          <w:sz w:val="24"/>
          <w:szCs w:val="24"/>
        </w:rPr>
        <w:t xml:space="preserve">various </w:t>
      </w:r>
      <w:r w:rsidR="0086129A" w:rsidRPr="00975B38">
        <w:rPr>
          <w:sz w:val="24"/>
          <w:szCs w:val="24"/>
        </w:rPr>
        <w:t xml:space="preserve">kinds of network, and various kinds of evidence, </w:t>
      </w:r>
      <w:r w:rsidRPr="00975B38">
        <w:rPr>
          <w:sz w:val="24"/>
          <w:szCs w:val="24"/>
        </w:rPr>
        <w:t>in eleventh- and twelfth-century Byzantium</w:t>
      </w:r>
    </w:p>
    <w:p w:rsidR="00AA0FB1" w:rsidRPr="00975B38" w:rsidRDefault="001B40BC" w:rsidP="00AA0FB1">
      <w:pPr>
        <w:spacing w:after="0"/>
        <w:rPr>
          <w:i/>
          <w:sz w:val="24"/>
          <w:szCs w:val="24"/>
        </w:rPr>
      </w:pPr>
      <w:r w:rsidRPr="00975B38">
        <w:rPr>
          <w:sz w:val="24"/>
          <w:szCs w:val="24"/>
        </w:rPr>
        <w:t>2.30</w:t>
      </w:r>
      <w:r w:rsidRPr="00975B38">
        <w:rPr>
          <w:sz w:val="24"/>
          <w:szCs w:val="24"/>
        </w:rPr>
        <w:tab/>
        <w:t>Walter Ysebaert (Brussels)</w:t>
      </w:r>
      <w:r w:rsidR="00AA0FB1" w:rsidRPr="00975B38">
        <w:rPr>
          <w:sz w:val="24"/>
          <w:szCs w:val="24"/>
        </w:rPr>
        <w:t xml:space="preserve">, </w:t>
      </w:r>
      <w:r w:rsidR="00AA0FB1" w:rsidRPr="00975B38">
        <w:rPr>
          <w:i/>
          <w:sz w:val="24"/>
          <w:szCs w:val="24"/>
        </w:rPr>
        <w:t xml:space="preserve">Mapping Medieval Writers: a Case Study and some </w:t>
      </w:r>
    </w:p>
    <w:p w:rsidR="001B40BC" w:rsidRPr="00975B38" w:rsidRDefault="00AA0FB1" w:rsidP="0086129A">
      <w:pPr>
        <w:spacing w:after="0"/>
        <w:ind w:left="720"/>
        <w:rPr>
          <w:sz w:val="24"/>
          <w:szCs w:val="24"/>
        </w:rPr>
      </w:pPr>
      <w:r w:rsidRPr="00975B38">
        <w:rPr>
          <w:i/>
          <w:sz w:val="24"/>
          <w:szCs w:val="24"/>
        </w:rPr>
        <w:t>Methodological Questions,</w:t>
      </w:r>
      <w:r w:rsidR="001B40BC" w:rsidRPr="00975B38">
        <w:rPr>
          <w:sz w:val="24"/>
          <w:szCs w:val="24"/>
        </w:rPr>
        <w:t xml:space="preserve"> on twelfth-century networks in France</w:t>
      </w:r>
      <w:r w:rsidR="0086129A" w:rsidRPr="00975B38">
        <w:rPr>
          <w:sz w:val="24"/>
          <w:szCs w:val="24"/>
        </w:rPr>
        <w:t>: a</w:t>
      </w:r>
      <w:r w:rsidR="001B40BC" w:rsidRPr="00975B38">
        <w:rPr>
          <w:sz w:val="24"/>
          <w:szCs w:val="24"/>
        </w:rPr>
        <w:t xml:space="preserve"> </w:t>
      </w:r>
      <w:r w:rsidR="0086129A" w:rsidRPr="00975B38">
        <w:rPr>
          <w:sz w:val="24"/>
          <w:szCs w:val="24"/>
        </w:rPr>
        <w:t xml:space="preserve">combination of medieval studies, content analysis and network analysis </w:t>
      </w:r>
    </w:p>
    <w:p w:rsidR="00AA0FB1" w:rsidRPr="00975B38" w:rsidRDefault="00AA0FB1" w:rsidP="00AA0FB1">
      <w:pPr>
        <w:spacing w:after="0"/>
        <w:rPr>
          <w:sz w:val="24"/>
          <w:szCs w:val="24"/>
        </w:rPr>
      </w:pPr>
    </w:p>
    <w:p w:rsidR="00F019FC" w:rsidRPr="00975B38" w:rsidRDefault="00F019FC" w:rsidP="00F019FC">
      <w:pPr>
        <w:rPr>
          <w:sz w:val="24"/>
          <w:szCs w:val="24"/>
        </w:rPr>
      </w:pPr>
      <w:r w:rsidRPr="00975B38">
        <w:rPr>
          <w:sz w:val="24"/>
          <w:szCs w:val="24"/>
        </w:rPr>
        <w:t>3.00</w:t>
      </w:r>
      <w:r w:rsidRPr="00975B38">
        <w:rPr>
          <w:sz w:val="24"/>
          <w:szCs w:val="24"/>
        </w:rPr>
        <w:tab/>
        <w:t>Discussion</w:t>
      </w:r>
    </w:p>
    <w:p w:rsidR="00F019FC" w:rsidRPr="00975B38" w:rsidRDefault="00F019FC" w:rsidP="00F019FC">
      <w:pPr>
        <w:rPr>
          <w:sz w:val="24"/>
          <w:szCs w:val="24"/>
        </w:rPr>
      </w:pPr>
      <w:r w:rsidRPr="00975B38">
        <w:rPr>
          <w:sz w:val="24"/>
          <w:szCs w:val="24"/>
        </w:rPr>
        <w:t xml:space="preserve">3.30  </w:t>
      </w:r>
      <w:r w:rsidRPr="00975B38">
        <w:rPr>
          <w:sz w:val="24"/>
          <w:szCs w:val="24"/>
        </w:rPr>
        <w:tab/>
        <w:t xml:space="preserve">Tea </w:t>
      </w:r>
    </w:p>
    <w:p w:rsidR="00F019FC" w:rsidRPr="00975B38" w:rsidRDefault="00F019FC" w:rsidP="00F019FC">
      <w:pPr>
        <w:ind w:left="720" w:hanging="720"/>
        <w:rPr>
          <w:sz w:val="24"/>
          <w:szCs w:val="24"/>
        </w:rPr>
      </w:pPr>
      <w:r w:rsidRPr="00975B38">
        <w:rPr>
          <w:sz w:val="24"/>
          <w:szCs w:val="24"/>
        </w:rPr>
        <w:t>4.00</w:t>
      </w:r>
      <w:r w:rsidRPr="00975B38">
        <w:rPr>
          <w:sz w:val="24"/>
          <w:szCs w:val="24"/>
        </w:rPr>
        <w:tab/>
        <w:t>Niels Gaul (CEU, Budapest)</w:t>
      </w:r>
      <w:r w:rsidR="00E27E6E">
        <w:rPr>
          <w:sz w:val="24"/>
          <w:szCs w:val="24"/>
        </w:rPr>
        <w:t xml:space="preserve">, </w:t>
      </w:r>
      <w:r w:rsidR="00E27E6E">
        <w:rPr>
          <w:rFonts w:eastAsia="Times New Roman" w:cstheme="minorHAnsi"/>
          <w:bCs/>
          <w:i/>
          <w:sz w:val="24"/>
          <w:szCs w:val="24"/>
        </w:rPr>
        <w:t>Learned N</w:t>
      </w:r>
      <w:r w:rsidR="00E27E6E" w:rsidRPr="00E27E6E">
        <w:rPr>
          <w:rFonts w:eastAsia="Times New Roman" w:cstheme="minorHAnsi"/>
          <w:bCs/>
          <w:i/>
          <w:sz w:val="24"/>
          <w:szCs w:val="24"/>
        </w:rPr>
        <w:t xml:space="preserve">etworks and </w:t>
      </w:r>
      <w:r w:rsidR="00E27E6E">
        <w:rPr>
          <w:rFonts w:eastAsia="Times New Roman" w:cstheme="minorHAnsi"/>
          <w:bCs/>
          <w:i/>
          <w:sz w:val="24"/>
          <w:szCs w:val="24"/>
        </w:rPr>
        <w:t>N</w:t>
      </w:r>
      <w:r w:rsidR="00E27E6E" w:rsidRPr="00E27E6E">
        <w:rPr>
          <w:rFonts w:eastAsia="Times New Roman" w:cstheme="minorHAnsi"/>
          <w:bCs/>
          <w:i/>
          <w:sz w:val="24"/>
          <w:szCs w:val="24"/>
        </w:rPr>
        <w:t xml:space="preserve">etworking </w:t>
      </w:r>
      <w:r w:rsidR="00E27E6E">
        <w:rPr>
          <w:rFonts w:eastAsia="Times New Roman" w:cstheme="minorHAnsi"/>
          <w:bCs/>
          <w:i/>
          <w:sz w:val="24"/>
          <w:szCs w:val="24"/>
        </w:rPr>
        <w:t>S</w:t>
      </w:r>
      <w:r w:rsidR="00E27E6E" w:rsidRPr="00E27E6E">
        <w:rPr>
          <w:rFonts w:eastAsia="Times New Roman" w:cstheme="minorHAnsi"/>
          <w:bCs/>
          <w:i/>
          <w:sz w:val="24"/>
          <w:szCs w:val="24"/>
        </w:rPr>
        <w:t xml:space="preserve">trategies in </w:t>
      </w:r>
      <w:proofErr w:type="gramStart"/>
      <w:r w:rsidR="00E27E6E" w:rsidRPr="00E27E6E">
        <w:rPr>
          <w:rFonts w:eastAsia="Times New Roman" w:cstheme="minorHAnsi"/>
          <w:bCs/>
          <w:i/>
          <w:sz w:val="24"/>
          <w:szCs w:val="24"/>
        </w:rPr>
        <w:t>Byzantium</w:t>
      </w:r>
      <w:r w:rsidR="00E27E6E">
        <w:rPr>
          <w:rFonts w:ascii="Arial" w:eastAsia="Times New Roman" w:hAnsi="Arial" w:cs="Arial"/>
        </w:rPr>
        <w:t xml:space="preserve"> </w:t>
      </w:r>
      <w:r w:rsidRPr="00975B38">
        <w:rPr>
          <w:sz w:val="24"/>
          <w:szCs w:val="24"/>
        </w:rPr>
        <w:t xml:space="preserve"> on</w:t>
      </w:r>
      <w:proofErr w:type="gramEnd"/>
      <w:r w:rsidRPr="00975B38">
        <w:rPr>
          <w:sz w:val="24"/>
          <w:szCs w:val="24"/>
        </w:rPr>
        <w:t xml:space="preserve"> self-representation among late Byzantine scholars via manuscript studies and letter collections</w:t>
      </w:r>
    </w:p>
    <w:p w:rsidR="00AA0FB1" w:rsidRPr="00975B38" w:rsidRDefault="00F019FC" w:rsidP="00AA0FB1">
      <w:pPr>
        <w:spacing w:after="0" w:line="240" w:lineRule="auto"/>
        <w:rPr>
          <w:i/>
          <w:color w:val="000000"/>
          <w:sz w:val="24"/>
          <w:szCs w:val="24"/>
        </w:rPr>
      </w:pPr>
      <w:r w:rsidRPr="00975B38">
        <w:rPr>
          <w:sz w:val="24"/>
          <w:szCs w:val="24"/>
        </w:rPr>
        <w:t>4.30</w:t>
      </w:r>
      <w:r w:rsidRPr="00975B38">
        <w:rPr>
          <w:sz w:val="24"/>
          <w:szCs w:val="24"/>
        </w:rPr>
        <w:tab/>
        <w:t>Paul McLean (Rutgers)</w:t>
      </w:r>
      <w:r w:rsidR="00AA0FB1" w:rsidRPr="00975B38">
        <w:rPr>
          <w:sz w:val="24"/>
          <w:szCs w:val="24"/>
        </w:rPr>
        <w:t xml:space="preserve">, </w:t>
      </w:r>
      <w:r w:rsidR="00AA0FB1" w:rsidRPr="00975B38">
        <w:rPr>
          <w:i/>
          <w:color w:val="000000"/>
          <w:sz w:val="24"/>
          <w:szCs w:val="24"/>
        </w:rPr>
        <w:t>Sociological Approaches to the Study of Historical</w:t>
      </w:r>
    </w:p>
    <w:p w:rsidR="00F019FC" w:rsidRPr="00975B38" w:rsidRDefault="00AA0FB1" w:rsidP="00AA0FB1">
      <w:pPr>
        <w:ind w:left="720"/>
        <w:rPr>
          <w:sz w:val="24"/>
          <w:szCs w:val="24"/>
        </w:rPr>
      </w:pPr>
      <w:r w:rsidRPr="00975B38">
        <w:rPr>
          <w:i/>
          <w:color w:val="000000"/>
          <w:sz w:val="24"/>
          <w:szCs w:val="24"/>
        </w:rPr>
        <w:t xml:space="preserve">Networks: Renaissance Florence, </w:t>
      </w:r>
      <w:r w:rsidR="00F019FC" w:rsidRPr="00975B38">
        <w:rPr>
          <w:sz w:val="24"/>
          <w:szCs w:val="24"/>
        </w:rPr>
        <w:t>on the use of quantitative textual analysis and quantitative network analysis on elite patronage networks and merchant networks in renaissance Florence</w:t>
      </w:r>
    </w:p>
    <w:p w:rsidR="001B40BC" w:rsidRPr="00975B38" w:rsidRDefault="001B40BC" w:rsidP="00F019FC">
      <w:pPr>
        <w:ind w:left="720" w:hanging="720"/>
        <w:rPr>
          <w:sz w:val="24"/>
          <w:szCs w:val="24"/>
        </w:rPr>
      </w:pPr>
      <w:r w:rsidRPr="00975B38">
        <w:rPr>
          <w:sz w:val="24"/>
          <w:szCs w:val="24"/>
        </w:rPr>
        <w:t>5.00</w:t>
      </w:r>
      <w:r w:rsidRPr="00975B38">
        <w:rPr>
          <w:sz w:val="24"/>
          <w:szCs w:val="24"/>
        </w:rPr>
        <w:tab/>
        <w:t>Discussion</w:t>
      </w:r>
    </w:p>
    <w:p w:rsidR="00F019FC" w:rsidRPr="00975B38" w:rsidRDefault="00F019FC" w:rsidP="00F019FC">
      <w:pPr>
        <w:ind w:left="720" w:hanging="720"/>
        <w:rPr>
          <w:sz w:val="24"/>
          <w:szCs w:val="24"/>
        </w:rPr>
      </w:pPr>
      <w:r w:rsidRPr="00975B38">
        <w:rPr>
          <w:sz w:val="24"/>
          <w:szCs w:val="24"/>
        </w:rPr>
        <w:t>5.30</w:t>
      </w:r>
      <w:r w:rsidRPr="00975B38">
        <w:rPr>
          <w:sz w:val="24"/>
          <w:szCs w:val="24"/>
        </w:rPr>
        <w:tab/>
        <w:t>Margaret Mullett</w:t>
      </w:r>
      <w:r w:rsidR="00975B38" w:rsidRPr="00975B38">
        <w:rPr>
          <w:sz w:val="24"/>
          <w:szCs w:val="24"/>
        </w:rPr>
        <w:t>,</w:t>
      </w:r>
      <w:r w:rsidRPr="00975B38">
        <w:rPr>
          <w:sz w:val="24"/>
          <w:szCs w:val="24"/>
        </w:rPr>
        <w:t xml:space="preserve"> Conclusion and final discussion</w:t>
      </w:r>
    </w:p>
    <w:p w:rsidR="00F019FC" w:rsidRPr="00975B38" w:rsidRDefault="00F019FC" w:rsidP="00F019FC">
      <w:pPr>
        <w:ind w:left="720" w:hanging="720"/>
        <w:rPr>
          <w:sz w:val="24"/>
          <w:szCs w:val="24"/>
        </w:rPr>
      </w:pPr>
      <w:r w:rsidRPr="00975B38">
        <w:rPr>
          <w:sz w:val="24"/>
          <w:szCs w:val="24"/>
        </w:rPr>
        <w:t>6.00</w:t>
      </w:r>
      <w:r w:rsidRPr="00975B38">
        <w:rPr>
          <w:sz w:val="24"/>
          <w:szCs w:val="24"/>
        </w:rPr>
        <w:tab/>
      </w:r>
      <w:proofErr w:type="spellStart"/>
      <w:r w:rsidRPr="00975B38">
        <w:rPr>
          <w:sz w:val="24"/>
          <w:szCs w:val="24"/>
        </w:rPr>
        <w:t>Prosecco</w:t>
      </w:r>
      <w:proofErr w:type="spellEnd"/>
      <w:r w:rsidRPr="00975B38">
        <w:rPr>
          <w:sz w:val="24"/>
          <w:szCs w:val="24"/>
        </w:rPr>
        <w:t xml:space="preserve"> in the Byzantine Courtyard</w:t>
      </w:r>
    </w:p>
    <w:p w:rsidR="001B40BC" w:rsidRPr="00975B38" w:rsidRDefault="001B40BC" w:rsidP="00F019FC">
      <w:pPr>
        <w:ind w:left="720" w:hanging="720"/>
        <w:rPr>
          <w:sz w:val="24"/>
          <w:szCs w:val="24"/>
        </w:rPr>
      </w:pPr>
      <w:r w:rsidRPr="00975B38">
        <w:rPr>
          <w:sz w:val="24"/>
          <w:szCs w:val="24"/>
        </w:rPr>
        <w:t>7.00</w:t>
      </w:r>
      <w:r w:rsidRPr="00975B38">
        <w:rPr>
          <w:sz w:val="24"/>
          <w:szCs w:val="24"/>
        </w:rPr>
        <w:tab/>
        <w:t xml:space="preserve">Private session in the Oaks </w:t>
      </w:r>
    </w:p>
    <w:p w:rsidR="00893ADD" w:rsidRPr="00975B38" w:rsidRDefault="001B40BC">
      <w:pPr>
        <w:rPr>
          <w:sz w:val="24"/>
          <w:szCs w:val="24"/>
        </w:rPr>
      </w:pPr>
      <w:r w:rsidRPr="00975B38">
        <w:rPr>
          <w:sz w:val="24"/>
          <w:szCs w:val="24"/>
        </w:rPr>
        <w:t>8.00</w:t>
      </w:r>
      <w:r w:rsidRPr="00975B38">
        <w:rPr>
          <w:sz w:val="24"/>
          <w:szCs w:val="24"/>
        </w:rPr>
        <w:tab/>
        <w:t>Dinner at Divan</w:t>
      </w:r>
    </w:p>
    <w:sectPr w:rsidR="00893ADD" w:rsidRPr="00975B38" w:rsidSect="00006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19FC"/>
    <w:rsid w:val="00006DBE"/>
    <w:rsid w:val="000850DE"/>
    <w:rsid w:val="00086DE7"/>
    <w:rsid w:val="000D1DE3"/>
    <w:rsid w:val="001B40BC"/>
    <w:rsid w:val="00241A0D"/>
    <w:rsid w:val="0027543E"/>
    <w:rsid w:val="002B335C"/>
    <w:rsid w:val="002F5C89"/>
    <w:rsid w:val="00440E78"/>
    <w:rsid w:val="004C5FC8"/>
    <w:rsid w:val="005B5B36"/>
    <w:rsid w:val="005F327B"/>
    <w:rsid w:val="005F4DE5"/>
    <w:rsid w:val="0077387C"/>
    <w:rsid w:val="007A6ABA"/>
    <w:rsid w:val="00804CA0"/>
    <w:rsid w:val="00853D2E"/>
    <w:rsid w:val="0086129A"/>
    <w:rsid w:val="00893ADD"/>
    <w:rsid w:val="00975B38"/>
    <w:rsid w:val="009A7070"/>
    <w:rsid w:val="00AA0FB1"/>
    <w:rsid w:val="00AB2520"/>
    <w:rsid w:val="00B221E2"/>
    <w:rsid w:val="00B30147"/>
    <w:rsid w:val="00B706C9"/>
    <w:rsid w:val="00BB5A2E"/>
    <w:rsid w:val="00C648F8"/>
    <w:rsid w:val="00D34A1D"/>
    <w:rsid w:val="00DD1082"/>
    <w:rsid w:val="00DD1775"/>
    <w:rsid w:val="00E27E6E"/>
    <w:rsid w:val="00EC62F6"/>
    <w:rsid w:val="00F019FC"/>
    <w:rsid w:val="00F376AF"/>
    <w:rsid w:val="00F559E9"/>
    <w:rsid w:val="00F9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MargaretM</dc:creator>
  <cp:lastModifiedBy>MargaretM</cp:lastModifiedBy>
  <cp:revision>7</cp:revision>
  <cp:lastPrinted>2011-10-07T14:54:00Z</cp:lastPrinted>
  <dcterms:created xsi:type="dcterms:W3CDTF">2011-09-16T01:02:00Z</dcterms:created>
  <dcterms:modified xsi:type="dcterms:W3CDTF">2011-10-07T17:56:00Z</dcterms:modified>
</cp:coreProperties>
</file>